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13 апреля 2006 года N 54/2006-ОЗ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D3944" w:rsidRDefault="004D394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марта 2006 г. </w:t>
      </w:r>
      <w:hyperlink r:id="rId5" w:history="1">
        <w:r>
          <w:rPr>
            <w:rFonts w:ascii="Calibri" w:hAnsi="Calibri" w:cs="Calibri"/>
            <w:color w:val="0000FF"/>
          </w:rPr>
          <w:t>N 5/173-П</w:t>
        </w:r>
      </w:hyperlink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pStyle w:val="ConsPlusTitle"/>
        <w:widowControl/>
        <w:jc w:val="center"/>
      </w:pPr>
      <w:r>
        <w:t>ЗАКОН</w:t>
      </w:r>
    </w:p>
    <w:p w:rsidR="004D3944" w:rsidRDefault="004D3944">
      <w:pPr>
        <w:pStyle w:val="ConsPlusTitle"/>
        <w:widowControl/>
        <w:jc w:val="center"/>
      </w:pPr>
      <w:r>
        <w:t>МОСКОВСКОЙ ОБЛАСТИ</w:t>
      </w:r>
    </w:p>
    <w:p w:rsidR="004D3944" w:rsidRDefault="004D3944">
      <w:pPr>
        <w:pStyle w:val="ConsPlusTitle"/>
        <w:widowControl/>
        <w:jc w:val="center"/>
      </w:pPr>
    </w:p>
    <w:p w:rsidR="004D3944" w:rsidRDefault="004D3944">
      <w:pPr>
        <w:pStyle w:val="ConsPlusTitle"/>
        <w:widowControl/>
        <w:jc w:val="center"/>
      </w:pPr>
      <w:bookmarkStart w:id="0" w:name="_GoBack"/>
      <w:r>
        <w:t>О ПОРЯДКЕ ЭКСПЛУАТАЦИИ НЕЖИЛЫХ ЗДАНИЙ,</w:t>
      </w:r>
      <w:r w:rsidR="004A2BE7">
        <w:t xml:space="preserve"> </w:t>
      </w:r>
      <w:r>
        <w:t>СТРОЕНИЙ, СООРУЖЕНИЙ НА ТЕРРИТОРИИ МОСКОВСКОЙ ОБЛАСТИ</w:t>
      </w:r>
      <w:r w:rsidR="004A2BE7">
        <w:t xml:space="preserve"> </w:t>
      </w:r>
      <w:r>
        <w:t>И АДМИНИСТРАТИВНОЙ ОТВЕТСТВЕННОСТИ В СФЕРЕ</w:t>
      </w:r>
      <w:r w:rsidR="004A2BE7">
        <w:t xml:space="preserve"> </w:t>
      </w:r>
      <w:r>
        <w:t>ИХ ТЕХНИЧЕСКОЙ ЭКСПЛУАТАЦИИ</w:t>
      </w:r>
    </w:p>
    <w:bookmarkEnd w:id="0"/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разработан в соответствии с законодательством Российской Федерации и регулирует отношения в сфере обеспечения конструктивных и других характеристик надежности и безопасности при эксплуатации нежилых зданий, строений и сооружений повышенного уровня ответственности на территории Московской области.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понятия: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техническая эксплуатация зданий и сооружений - комплекс работ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техническим состоянием, поддержанием работоспособности и исправности, наладке, регулировке, подготовке сезонной эксплуатации отдельных элементов и зданий в целом, осуществляемых в соответствии с нормативными требованиями по эксплуатации;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- комплекс мероприятий по определению и оценке фактических значений контролируемых параметров, характеризующих эксплуатационное состояние,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 и проведения соответствующего ремонта;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 - отдельное несоответствие конструкций какому-либо параметру, установленному проектом или нормативным документом;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работоспособное состояние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не приводят к нарушению работоспособности и несущая способность конструкций обеспечивается;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ограниченно работоспособное состояние - категория технического состояния конструкций, при которой дефекты и повреждения, приведшие к снижению несущей способности, не приводят к опасности внезапного разрушения, и функционирование конструкции возможно при надлежащем контроле ее состояния, продолжительности и условий эксплуатации;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 критическом состоянии несущей способности и опасности обрушения (необходимо проведение срочных противоаварийных мероприятий);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ремонт здания - компле</w:t>
      </w:r>
      <w:proofErr w:type="gramStart"/>
      <w:r>
        <w:rPr>
          <w:rFonts w:ascii="Calibri" w:hAnsi="Calibri" w:cs="Calibri"/>
        </w:rPr>
        <w:t>кс стр</w:t>
      </w:r>
      <w:proofErr w:type="gramEnd"/>
      <w:r>
        <w:rPr>
          <w:rFonts w:ascii="Calibri" w:hAnsi="Calibri" w:cs="Calibri"/>
        </w:rPr>
        <w:t>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здания - компле</w:t>
      </w:r>
      <w:proofErr w:type="gramStart"/>
      <w:r>
        <w:rPr>
          <w:rFonts w:ascii="Calibri" w:hAnsi="Calibri" w:cs="Calibri"/>
        </w:rPr>
        <w:t>кс стр</w:t>
      </w:r>
      <w:proofErr w:type="gramEnd"/>
      <w:r>
        <w:rPr>
          <w:rFonts w:ascii="Calibri" w:hAnsi="Calibri" w:cs="Calibri"/>
        </w:rPr>
        <w:t>оительных и организационно-технических мероприятий по устранению физического и морального износа, не предусматривающий изменения основных технико-экономических показателей здания или сооружения, включающих замену отдельных конструктивных элементов и систем инженерного оборудования;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по технической эксплуатации поднадзорного объекта - разработанный в соответствии с утвержденной проектной документацией и утвержденный собственником (пользователем) поднадзорного объекта свод обязательных для выполнения требований, регламентирующих техническую эксплуатацию поднадзорного объекта с целью обеспечения его работоспособного состояния, вплоть до принятия решения о сносе;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технической эксплуатации - первичный документ, отражающий периодичность и результаты проведенных мероприятий по технической эксплуатации поднадзорного объекта в соответствии с требованиями утвержденного положения по технической эксплуатации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Сфера применения Закона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 регулирует отношения, возникающие при эксплуатации нежилых зданий, строений и сооружений повышенного уровня ответственности на территории Московской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Московской области, при эксплуатации объектов капитального строительства, отнесенных в соответствии с законодательством Российской Федерации к особо опасным, технически сложным и уникальным объектам (далее по тексту - поднадзорные объекты), устанавливает единые нормы и требования в сфере их технической эксплуатации, направленные на поддержание несущих, ограждающих и строительных конструкций в работоспособном состоянии, а также устанавливает административную ответственность в сфере их технической эксплуатации.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Орган, уполномоченный осуществлять государственный надзор в сфере эксплуатации поднадзорных объектов на территории Московской области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сфере эксплуатации поднадзорных объектов на территории Московской области надзор осуществляется исполнительным органом государственной власти Московской области, уполномоченным на осуществление государственного строительного надзора на территории Московской области.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органа государственного строительного надзора Московской области в сфере эксплуатации поднадзорных объектов на территории Московской области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государственного строительного надзора Московской области в сфере эксплуатации поднадзорных объектов на территории Московской области осуществляет следующие полномочия: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Проводит государственный надзор на поднадзорных объектах, а в отдельных случаях, предусмотренных законодательством Российской Федерации, с привлечением сотрудников органов внутренних дел Российской Федерации.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Рассматривает дела </w:t>
      </w:r>
      <w:proofErr w:type="gramStart"/>
      <w:r>
        <w:rPr>
          <w:rFonts w:ascii="Calibri" w:hAnsi="Calibri" w:cs="Calibri"/>
        </w:rPr>
        <w:t>об административных правонарушениях в сфере эксплуатации поднадзорных объектов на территории Московской области в соответствии с настоящим Законом</w:t>
      </w:r>
      <w:proofErr w:type="gramEnd"/>
      <w:r>
        <w:rPr>
          <w:rFonts w:ascii="Calibri" w:hAnsi="Calibri" w:cs="Calibri"/>
        </w:rPr>
        <w:t xml:space="preserve">,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Осуществляет государственный надзор за соблюдением собственниками (пользователями) поднадзорных объектов, норм по технической эксплуатации и утвержденного положения по технической эксплуатации.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Направляет в органы государственной власти Московской области и органы местного самоуправления муниципальных образований Московской области, юридическим и физическим лицам обязательные для исполнения запросы о предоставлении информации, необходимой для осуществления полномочий, предусмотренных настоящим Законом.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Участвует в работе комиссий по расследованию причин аварий поднадзорных объектов.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Принимает решения о необходимости привлечения научно-исследовательских, технологических, проектно-конструкторских и других организаций, а также специалистов и экспертов для подготовки заключений по вопросам, находящимся в компетенции органа государственного строительного надзора.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соответствии с законодательством Российской Федерации и Московской области должностные лица органа государственного строительного надзора Московской области вправе: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беспрепятственно посещать поднадзорные объекты в целях осуществления полномочий государственного надзора;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протоколы об административных правонарушениях за нарушения обязательных требований по технической эксплуатации поднадзорных объектов на территории Московской области;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рассматривать дела и привлекать к административной ответственности юридических лиц независимо от их ведомственной принадлежности и форм собственности, а также должностных лиц за нарушения обязательных требований по технической эксплуатации поднадзорных объектов на территории Московской области в порядке и пределах, установленных настоящим Законом и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выносить представления (предписания) организациям и должностным лицам о принятии мер по устранению причин и условий, способствовавших совершению административного правонарушения.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осуществления государственного надзора за технической эксплуатацией поднадзорных объектов устанавливается в соответствии с законодательством Московской области.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Производство по делам об административных правонарушениях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Производство по делам об административных правонарушениях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Дела об административных правонарушениях, предусмотренных настоящим Законом, вправе рассматривать руководитель органа государственного строительного надзора Московской области и его заместители.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Предписание об устранении нарушений требований по технической эксплуатации поднадзорных объектов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Предписание об устранении нарушений требований по технической эксплуатации поднадзорных объектов на территории Московской области составляется должностным лицом органа, осуществляющего государственный строительный надзор на территории Московской области, непосредственно после выявления правонарушения.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Предписание об устранении нарушений требований по технической эксплуатации поднадзорных объектов на территории Московской области должно содержать: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место и время составления предписания;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нарушения;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организации, фамилия, имя, отчество лица, </w:t>
      </w:r>
      <w:proofErr w:type="gramStart"/>
      <w:r>
        <w:rPr>
          <w:rFonts w:ascii="Calibri" w:hAnsi="Calibri" w:cs="Calibri"/>
        </w:rPr>
        <w:t>ответственных</w:t>
      </w:r>
      <w:proofErr w:type="gramEnd"/>
      <w:r>
        <w:rPr>
          <w:rFonts w:ascii="Calibri" w:hAnsi="Calibri" w:cs="Calibri"/>
        </w:rPr>
        <w:t xml:space="preserve"> за устранение соответствующего нарушения;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устранения нарушения;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лица, выдавшего предписание;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место и время вручения предписания, а также подпись лица, его принявшего.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Предписание об устранении нарушений требований по технической эксплуатации поднадзорных объектов выдается немедленно после его составления. В случае невозможности его вручения немедленно после составления, предписание выдается вместе с постановлением о назначении административного наказания.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2. ОРГАНИЗАЦИЯ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ПОДНАДЗОРНЫХ ОБЪЕКТОВ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Технический контроль поднадзорного объекта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(пользователь) поднадзорного объекта осуществляет мероприятия по техническому контролю и технической эксплуатации поднадзорного объекта в соответствии с утвержденным положением по технической эксплуатации указанного поднадзорного объекта, разработанным в соответствии с утвержденной проектной документацией.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эксплуатация поднадзорного объекта осуществляется собственником (пользователем) вплоть до принятия решения о сносе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Положение по технической эксплуатации поднадзорного объекта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технической эксплуатации поднадзорного объекта включаются в перечень инженерно-технических мероприятий, разрабатываемых в составе проектной документации объектов капитального строительства.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по технической эксплуатации поднадзорного объекта разрабатывается на основании инженерно-технических мероприятий по эксплуатации поднадзорного объекта и утверждается в порядке, установленном органом, осуществляющим государственный надзор в соответствии с настоящим Законом.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по составу и содержанию положения по технической эксплуатации поднадзорного объекта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Утвержденное положение по технической эксплуатации поднадзорного объекта определяет организацию и методику осуществления технических мероприятий по эксплуатации поднадзорного объекта, направленных на поддержание его в работоспособном состоянии вплоть до принятия решения о ликвидации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по технической эксплуатации поднадзорного объекта должно включать в себя следующие разделы: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службы технического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состоянием, содержанием и ремонтом строительных конструкций поднадзорного объекта;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и организационные мероприятия по эксплуатации здания (сооружения);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указания по технической эксплуатации здания (сооружения);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ухода за строительными конструкциями здания (сооружения);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содержания территории организации;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указания по проведению ремонтных работ;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ремонта (текущего, капитального);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хранение и ведение производственной и технической документации на здание (сооружение).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Состав и содержание разделов: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Организация технического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состоянием, содержанием и ремонтом строительных конструкций здания (сооружения).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Определяется форма организации технического контроля в зависимости от площади и технической сложности поднадзорного объекта, в том числе задачи, порядок выполнения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мероприятий, направленных на поддержание работоспособного состояния строительных конструкций.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Технические и организационные мероприятия по эксплуатации здания (сооружения).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периодичность, методы, места (точки) проведения осмотров и обследования конструктивных элементов, фиксация результатов осмотра и обследования конструктивных элементов, организация взаимодействия в случае выявления аварийного состояния конструктивных элементов.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Указания по технической эксплуатации здания (сооружения).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Указываются максимально допустимые эксплуатационные нагрузки, мероприятия по предотвращению механического или химического повреждения конструкций, мероприятия по поддержанию необходимого температурно-влажностного режима в здании (сооружении).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Правила ухода за строительными конструкциями здания (сооружения).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Указываются требования, предъявляемые к содержанию конструктивных элементов для поддержания их в работоспособном состоянии. Требования по защите конструкций от коррозии, отделке поверхностей ремонтируемых зданий. Предельные параметры геометрических отклонений несущих конструкций.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Указания по проведению ремонтных работ.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Указывается периодичность проведения текущего и капитального ремонта здания, перечень выполняемых работ при проведении соответствующих видов ремонта.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Технический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ремонта (текущего, капитального).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перечень мероприятий по контролю выполнения работ на предмет соответствия их утвержденной проектно-сметной документации, методика выполнения данных мероприятий.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Хранение и ведение производственной и технической документации на здание (сооружение).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Указываются требования по составу, ведению и хранению производственной и технической документации. Состав и требования к техническому паспорту и техническому журналу эксплуатации поднадзорного объекта, порядок их заполнения.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Организация технического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состоянием, содержанием и ремонтом строительных конструкций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Собственник (пользователь) поднадзорного объекта обязан осуществлять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техническим состоянием несущих и ограждающих конструкций поднадзорного объекта с целью своевременного обнаружения и устранения выявленных неисправностей и повреждений, возникающих в процессе эксплуатации.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осуществляется на основании положения по технической эксплуатации поднадзорного объекта, утвержденного уполномоченным должностным лицом организации собственника (пользователя)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Обязательные требования по технической эксплуатации зданий, сооружений и правила ухода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строительными конструкциями поднадзорных объектов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Техническое состояние поднадзорных объектов и категория технического состояния должны определяться в процессе систематических наблюдений и периодических технических осмотров, установленных соответствующим разделом утвержденного положения по технической эксплуатации поднадзорного объекта. Результаты осмотров должны служить основанием для </w:t>
      </w:r>
      <w:r>
        <w:rPr>
          <w:rFonts w:ascii="Calibri" w:hAnsi="Calibri" w:cs="Calibri"/>
        </w:rPr>
        <w:lastRenderedPageBreak/>
        <w:t>проведения обследования поднадзорного объекта с целью принятия решения о необходимости проведения текущего или капитального ремонта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Подтверждение соответствия по безопасной технической эксплуатации поднадзорных объектов проводится путем периодических осмотров.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Периодические осмотры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текущие, общие и внеочередные.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Текущие периодические осмотры проводятся в сроки, предусмотренные положением по эксплуатации.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осмотры проводятся два раза в год, весной и осенью.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Внеочередные осмотры зданий и сооружений проводятся после стихийных бедствий или аварий.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и внеочередные осмотры зданий и сооружений проводятся специальной технической комиссией, назначенной распорядительным документом руководителя организации собственника (пользователя), в который включается порядок и продолжительность работы технической комиссии.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определяется в соответствии с положением по технической эксплуатации поднадзорного объекта.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журналу по технической эксплуатации зданий и сооружений.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недопустимого или аварийного состояния проводится обследование.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проводятся организациями, которые соответствуют требованиям законодательства Российской Федерации, предъявляемым к организациям, осуществляющим обследования технического состояния зданий и сооружений.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производятся при необходимости углубленного изучения, оценки состояния и определения мер по видам ремонта или усилению строительных конструкций. Обследования проводятся по специальным методикам, которые разрабатываются организациями, выполняющими указанные обследования, и включают визуальный осмотр, инструментальную проверку, анализ материалов конструкции, проверочные расчеты, выводы о необходимости и сроках выполнения ремонта соответствующего вида.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обследований должны оформляться научно-техническими отчетами или заключениями, составляемыми в соответствии с договорами и рабочими программами на выполнение ремонтных или восстановительных работ.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или заключения по результатам обследований являются неотъемлемым приложением журнала технической эксплуатации, и являются частью производственной и технической документации, подлежащей обязательному хранению.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Первоочередные мероприятия в случае обнаружения наступления недопустимого или аварийного состояния строительных конструкций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обнаружения недопустимого или аварийного состояния строительных конструкций собственник (пользователь) поднадзорного объекта обязан: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немедленно сообщить об этом руководству организации собственника (пользователя) и органу, осуществляющему государственный надзор в соответствии с настоящим Законом;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ограничить или прекратить эксплуатацию аварийных участков и принять меры по предупреждению возможных несчастных случаев;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 по немедленному устранению причин аварийного состояния и по временному усилению поврежденных конструкций;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регулярное наблюдение за деформациями поврежденных элементов силами службы технического надзора с применением средств технической диагностики;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 по организации квалифицированного обследования аварийных конструкций с привлечением специалистов из проектных, научно-исследовательских или других специализированных организаций;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скорейшее восстановление аварийного объекта по результатам обследования, а в необходимых случаях, по получению проектно-сметной документации.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Ответственность за последствия, возникшие в результате несоблюдения норм по технической эксплуатации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последствия, возникшие в результате несоблюдения норм по технической эксплуатации, несет собственник (пользователь) объекта недвижимости, если иное не предусмотрено законодательством Российской Федерации и Московской области.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Ограничения по эксплуатации поднадзорных объектов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непосредственное использование поднадзорных объектов до утверждения положения по технической эксплуатации.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Глава 3. ВИДЫ АДМИНИСТРАТИВНЫХ ПРАВОНАРУШЕНИЙ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Нарушение обязательных требований по технической эксплуатации поднадзорных объектов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обязательных требований по технической эксплуатации поднадзорных объектов влечет предупреждение или наложение административного штрафа: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должностных лиц - в размере от пяти тысяч до десяти тысяч рублей;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юридических лиц - в размере от пятидесяти тысяч до ста тысяч рублей.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 же действия, повлекшие потерю несущей способности строительных конструкций, или приведшие к возникновению недопустимого или аварийного состояния, влечет наложение административного штрафа: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должностных лиц - в размере от десяти тысяч до пятидесяти тысяч рублей;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юридических лиц - в размере от ста тысяч до пятисот тысяч рублей.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(строения, сооружения)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(строения, сооружения) влечет наложение административного штрафа: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должностных лиц - в размере от пяти тысяч до десяти тысяч рублей;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юридических лиц - в размере от пятидесяти тысяч до ста тысяч рублей.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16.1. Зачисление сумм административных штрафов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 от 15.02.2008 N 7/2008-ОЗ)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административного штрафа подлежит зачислению в бюджет в соответствии с законодательством Российской Федерации.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Глава 4. ЗАКЛЮЧИТЕЛЬНЫЕ И ПЕРЕХОДНЫЕ ПОЛОЖЕНИЯ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Вступление в силу настоящего Закона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одного месяца после его официального опубликования.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Переходные положения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Разработка и утверждение положений по технической эксплуатации поднадзорных объектов, которые приняты в эксплуатацию до вступления в силу настоящего Закона, должны быть произведены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части 2 статьи 8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настоящего Закона в срок до 1 октября 2006 года.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и утверждение положений по технической эксплуатации поднадзорных объектов, находящихся в стадии строительства, должна быть осуществлена до получения разрешения на ввод объекта в эксплуатацию.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2006 года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54/2006-ОЗ</w:t>
      </w: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3944" w:rsidRDefault="004D394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9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4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4A2BE7"/>
    <w:rsid w:val="004D3944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3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3D1FFCFB8053CA6ABA4F796EBB04F5F8C709ADCC1F2AD82E0EC70CE680AEF4EE396911C06ECC3pDt9U" TargetMode="External"/><Relationship Id="rId13" Type="http://schemas.openxmlformats.org/officeDocument/2006/relationships/hyperlink" Target="consultantplus://offline/ref=7CC3D1FFCFB8053CA6ABA5F983EBB04F588D769BD8C2AFA78AB9E072C96755F849AA9A901C04EFpCt4U" TargetMode="External"/><Relationship Id="rId18" Type="http://schemas.openxmlformats.org/officeDocument/2006/relationships/hyperlink" Target="consultantplus://offline/ref=7CC3D1FFCFB8053CA6ABA5F983EBB04F588D749CDBC2AFA78AB9E072C96755F849AA9A901C04E8pCt4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C3D1FFCFB8053CA6ABA5F983EBB04F5A887394D5C2AFA78AB9E072C96755F849AA9A901C04EEpCtDU" TargetMode="External"/><Relationship Id="rId12" Type="http://schemas.openxmlformats.org/officeDocument/2006/relationships/hyperlink" Target="consultantplus://offline/ref=7CC3D1FFCFB8053CA6ABA5F983EBB04F588D769BD8C2AFA78AB9E072C96755F849AA9A901C04EFpCt5U" TargetMode="External"/><Relationship Id="rId17" Type="http://schemas.openxmlformats.org/officeDocument/2006/relationships/hyperlink" Target="consultantplus://offline/ref=7CC3D1FFCFB8053CA6ABA5F983EBB04F588D769BD8C2AFA78AB9E072C96755F849AA9A901C04EFpCt3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C3D1FFCFB8053CA6ABA5F983EBB04F588D769BD8C2AFA78AB9E072C96755F849AA9A901C04EFpCt0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3D1FFCFB8053CA6ABA5F983EBB04F588D769BD8C2AFA78AB9E072C96755F849AA9A901C04EEpCt2U" TargetMode="External"/><Relationship Id="rId11" Type="http://schemas.openxmlformats.org/officeDocument/2006/relationships/hyperlink" Target="consultantplus://offline/ref=7CC3D1FFCFB8053CA6ABA5F983EBB04F588D769BD8C2AFA78AB9E072C96755F849AA9A901C04EEpCtCU" TargetMode="External"/><Relationship Id="rId5" Type="http://schemas.openxmlformats.org/officeDocument/2006/relationships/hyperlink" Target="consultantplus://offline/ref=7CC3D1FFCFB8053CA6ABA5F983EBB04F5A8C7A9CDAC2AFA78AB9E072pCt9U" TargetMode="External"/><Relationship Id="rId15" Type="http://schemas.openxmlformats.org/officeDocument/2006/relationships/hyperlink" Target="consultantplus://offline/ref=7CC3D1FFCFB8053CA6ABA5F983EBB04F588D769BD8C2AFA78AB9E072C96755F849AA9A901C04EFpCt1U" TargetMode="External"/><Relationship Id="rId10" Type="http://schemas.openxmlformats.org/officeDocument/2006/relationships/hyperlink" Target="consultantplus://offline/ref=7CC3D1FFCFB8053CA6ABA4F796EBB04F5F8C709ADCC1F2AD82E0EC70CE680AEF4EE396911C06ECC3pDt9U" TargetMode="External"/><Relationship Id="rId19" Type="http://schemas.openxmlformats.org/officeDocument/2006/relationships/hyperlink" Target="consultantplus://offline/ref=7CC3D1FFCFB8053CA6ABA5F983EBB04F588D749CDBC2AFA78AB9E072C96755F849AA9A901C04E8pCt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3D1FFCFB8053CA6ABA4F796EBB04F5F8C709ADCC1F2AD82E0EC70CE680AEF4EE396911C06ECC3pDt9U" TargetMode="External"/><Relationship Id="rId14" Type="http://schemas.openxmlformats.org/officeDocument/2006/relationships/hyperlink" Target="consultantplus://offline/ref=7CC3D1FFCFB8053CA6ABA5F983EBB04F588D769BD8C2AFA78AB9E072C96755F849AA9A901C04EFpCt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2013-10-21T21:50:00Z</dcterms:created>
  <dcterms:modified xsi:type="dcterms:W3CDTF">2013-10-21T21:50:00Z</dcterms:modified>
</cp:coreProperties>
</file>